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D77D0">
      <w:pPr>
        <w:pStyle w:val="4"/>
        <w:shd w:val="clear" w:color="auto" w:fill="FFFFFF"/>
        <w:spacing w:before="0" w:beforeAutospacing="0" w:after="0" w:afterAutospacing="0"/>
        <w:jc w:val="center"/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</w:pPr>
      <w:bookmarkStart w:id="0" w:name="_Hlk24125393"/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  <w:lang w:val="en-US" w:eastAsia="zh-CN"/>
        </w:rPr>
        <w:t>法</w:t>
      </w: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  <w:t>学院本科生</w:t>
      </w: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  <w:lang w:val="en-US" w:eastAsia="zh-CN"/>
        </w:rPr>
        <w:t>文翰</w:t>
      </w:r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  <w:t>外语奖学金</w:t>
      </w:r>
      <w:bookmarkEnd w:id="0"/>
      <w:r>
        <w:rPr>
          <w:rStyle w:val="7"/>
          <w:rFonts w:hint="eastAsia" w:ascii="方正小标宋简体" w:hAnsi="微软雅黑" w:eastAsia="方正小标宋简体"/>
          <w:b w:val="0"/>
          <w:bCs w:val="0"/>
          <w:color w:val="000000"/>
          <w:spacing w:val="15"/>
          <w:sz w:val="36"/>
          <w:szCs w:val="36"/>
        </w:rPr>
        <w:t>实施办法</w:t>
      </w:r>
    </w:p>
    <w:p w14:paraId="7C7284BA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为进一步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提升学院涉外法治人才培养水平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，提升本科生英语学习和出国（境）交流积极性,学院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特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设立</w:t>
      </w:r>
      <w:r>
        <w:rPr>
          <w:rFonts w:hint="eastAsia" w:ascii="仿宋_GB2312" w:hAnsi="仿宋" w:eastAsia="仿宋_GB2312"/>
          <w:bCs/>
          <w:sz w:val="28"/>
          <w:szCs w:val="28"/>
        </w:rPr>
        <w:t>“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法</w:t>
      </w:r>
      <w:r>
        <w:rPr>
          <w:rFonts w:hint="eastAsia" w:ascii="仿宋_GB2312" w:hAnsi="仿宋" w:eastAsia="仿宋_GB2312"/>
          <w:bCs/>
          <w:sz w:val="28"/>
          <w:szCs w:val="28"/>
        </w:rPr>
        <w:t>学院本科生文翰外语奖学金”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。</w:t>
      </w:r>
    </w:p>
    <w:p w14:paraId="036961A0">
      <w:pPr>
        <w:pStyle w:val="4"/>
        <w:numPr>
          <w:ilvl w:val="0"/>
          <w:numId w:val="1"/>
        </w:numPr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奖励对象</w:t>
      </w:r>
    </w:p>
    <w:p w14:paraId="24248D94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hint="default" w:ascii="仿宋_GB2312" w:hAnsi="仿宋" w:eastAsia="仿宋_GB2312"/>
          <w:color w:val="000000"/>
          <w:spacing w:val="15"/>
          <w:sz w:val="28"/>
          <w:szCs w:val="28"/>
          <w:lang w:val="en-US" w:eastAsia="zh-CN"/>
        </w:rPr>
      </w:pPr>
      <w:bookmarkStart w:id="3" w:name="_GoBack"/>
      <w:bookmarkEnd w:id="3"/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奖励对象为我院全日制在校本科生。</w:t>
      </w:r>
    </w:p>
    <w:p w14:paraId="6AA30C98">
      <w:pPr>
        <w:pStyle w:val="4"/>
        <w:numPr>
          <w:ilvl w:val="0"/>
          <w:numId w:val="1"/>
        </w:numPr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申请</w:t>
      </w: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条件</w:t>
      </w:r>
    </w:p>
    <w:p w14:paraId="11096AE1"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 xml:space="preserve">具有中华人民共和国国籍。 </w:t>
      </w:r>
    </w:p>
    <w:p w14:paraId="19ABD7E6"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 xml:space="preserve">热爱祖国，拥护党的领导，以实际行动自觉践行习近平新时代中国特色社会主义思想。 </w:t>
      </w:r>
    </w:p>
    <w:p w14:paraId="49F164B4"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 xml:space="preserve">遵守国家宪法和法律，遵守校纪校规。 </w:t>
      </w:r>
    </w:p>
    <w:p w14:paraId="50738D42"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诚实守信，品德优良。</w:t>
      </w:r>
    </w:p>
    <w:p w14:paraId="53B08AA7">
      <w:pPr>
        <w:pStyle w:val="4"/>
        <w:numPr>
          <w:ilvl w:val="0"/>
          <w:numId w:val="2"/>
        </w:numPr>
        <w:spacing w:before="0" w:beforeAutospacing="0" w:after="0" w:afterAutospacing="0" w:line="600" w:lineRule="atLeast"/>
        <w:ind w:left="0" w:leftChars="0" w:firstLine="420" w:firstLineChars="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勤奋学习，通过全国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大学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生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英语六级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考试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。</w:t>
      </w:r>
    </w:p>
    <w:p w14:paraId="2D62F6A7">
      <w:pPr>
        <w:pStyle w:val="4"/>
        <w:spacing w:before="0" w:beforeAutospacing="0" w:after="0" w:afterAutospacing="0" w:line="600" w:lineRule="atLeast"/>
        <w:rPr>
          <w:rFonts w:hint="default" w:ascii="黑体" w:hAns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、奖励标准</w:t>
      </w: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及条件</w:t>
      </w:r>
    </w:p>
    <w:p w14:paraId="7EF9D19D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leftChars="0" w:firstLine="420" w:firstLineChars="0"/>
        <w:jc w:val="both"/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  <w:lang w:eastAsia="zh-CN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一等奖学金每人4000元；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雅思考试（IELTS）</w:t>
      </w:r>
      <w:r>
        <w:rPr>
          <w:rFonts w:hint="eastAsia" w:ascii="仿宋_GB2312" w:eastAsia="仿宋_GB2312"/>
          <w:color w:val="000000"/>
          <w:sz w:val="28"/>
          <w:szCs w:val="28"/>
        </w:rPr>
        <w:t>7.5分</w:t>
      </w:r>
      <w:bookmarkStart w:id="1" w:name="_Hlk24122408"/>
      <w:r>
        <w:rPr>
          <w:rFonts w:hint="eastAsia" w:ascii="仿宋_GB2312" w:eastAsia="仿宋_GB2312"/>
          <w:color w:val="000000"/>
          <w:sz w:val="28"/>
          <w:szCs w:val="28"/>
        </w:rPr>
        <w:t>及</w:t>
      </w:r>
      <w:bookmarkEnd w:id="1"/>
      <w:r>
        <w:rPr>
          <w:rFonts w:hint="eastAsia" w:ascii="仿宋_GB2312" w:eastAsia="仿宋_GB2312"/>
          <w:color w:val="000000"/>
          <w:sz w:val="28"/>
          <w:szCs w:val="28"/>
        </w:rPr>
        <w:t>以上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单门成绩不低于6.5分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托福考试（TOEFL）103分及以上</w:t>
      </w: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  <w:lang w:eastAsia="zh-CN"/>
        </w:rPr>
        <w:t>。</w:t>
      </w:r>
    </w:p>
    <w:p w14:paraId="17BF4099">
      <w:pPr>
        <w:pStyle w:val="4"/>
        <w:numPr>
          <w:ilvl w:val="0"/>
          <w:numId w:val="3"/>
        </w:numPr>
        <w:spacing w:before="0" w:beforeAutospacing="0" w:after="0" w:afterAutospacing="0" w:line="600" w:lineRule="atLeast"/>
        <w:ind w:left="0" w:leftChars="0" w:firstLine="420" w:firstLineChars="0"/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二等奖学金每人3000元;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大学英语六级650分及以上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雅思考试</w:t>
      </w:r>
      <w:r>
        <w:rPr>
          <w:rFonts w:hint="eastAsia" w:ascii="仿宋_GB2312" w:eastAsia="仿宋_GB2312"/>
          <w:color w:val="000000"/>
          <w:sz w:val="28"/>
          <w:szCs w:val="28"/>
        </w:rPr>
        <w:t>7.0分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及</w:t>
      </w:r>
      <w:r>
        <w:rPr>
          <w:rFonts w:hint="eastAsia" w:ascii="仿宋_GB2312" w:eastAsia="仿宋_GB2312"/>
          <w:color w:val="000000"/>
          <w:sz w:val="28"/>
          <w:szCs w:val="28"/>
        </w:rPr>
        <w:t>以上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单门成绩不低于6.0分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)或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托福考试（TOEFL）95-102分；</w:t>
      </w:r>
    </w:p>
    <w:p w14:paraId="1D8198D0">
      <w:pPr>
        <w:pStyle w:val="4"/>
        <w:numPr>
          <w:ilvl w:val="0"/>
          <w:numId w:val="3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</w:rPr>
        <w:t>三等奖学金，每人2000元</w:t>
      </w:r>
      <w:r>
        <w:rPr>
          <w:rStyle w:val="7"/>
          <w:rFonts w:hint="eastAsia" w:ascii="仿宋_GB2312" w:eastAsia="仿宋_GB2312"/>
          <w:b w:val="0"/>
          <w:color w:val="000000"/>
          <w:spacing w:val="15"/>
          <w:sz w:val="28"/>
          <w:szCs w:val="28"/>
          <w:lang w:eastAsia="zh-CN"/>
        </w:rPr>
        <w:t>；</w:t>
      </w:r>
      <w:bookmarkStart w:id="2" w:name="OLE_LINK1"/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大学英语六级</w:t>
      </w:r>
      <w:bookmarkEnd w:id="2"/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600-649分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雅思考试</w:t>
      </w:r>
      <w:r>
        <w:rPr>
          <w:rFonts w:hint="eastAsia" w:ascii="仿宋_GB2312" w:eastAsia="仿宋_GB2312"/>
          <w:color w:val="000000"/>
          <w:sz w:val="28"/>
          <w:szCs w:val="28"/>
        </w:rPr>
        <w:t>6.5分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及</w:t>
      </w:r>
      <w:r>
        <w:rPr>
          <w:rFonts w:hint="eastAsia" w:ascii="仿宋_GB2312" w:eastAsia="仿宋_GB2312"/>
          <w:color w:val="000000"/>
          <w:sz w:val="28"/>
          <w:szCs w:val="28"/>
        </w:rPr>
        <w:t>以上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单门成绩不低于5.5分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托福考试（TOEFL）80-94分。</w:t>
      </w:r>
    </w:p>
    <w:p w14:paraId="4BEDCA5D"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、评定流程</w:t>
      </w:r>
    </w:p>
    <w:p w14:paraId="10BD0926">
      <w:pPr>
        <w:numPr>
          <w:ilvl w:val="0"/>
          <w:numId w:val="4"/>
        </w:numPr>
        <w:ind w:left="0" w:leftChars="0" w:firstLine="420" w:firstLineChars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个人申请。通过智慧学工系统提交申请信息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并向学院学工组办公室提交相关材料。</w:t>
      </w:r>
    </w:p>
    <w:p w14:paraId="77F47BBA">
      <w:pPr>
        <w:numPr>
          <w:ilvl w:val="0"/>
          <w:numId w:val="4"/>
        </w:numPr>
        <w:ind w:left="0" w:leftChars="0" w:firstLine="42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>审核。学院对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申请学生的申报条件及</w:t>
      </w:r>
      <w:r>
        <w:rPr>
          <w:rFonts w:hint="eastAsia" w:ascii="仿宋_GB2312" w:eastAsia="仿宋_GB2312"/>
          <w:sz w:val="28"/>
          <w:szCs w:val="28"/>
        </w:rPr>
        <w:t>申请材料进行审核评定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确定获奖名单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631694A">
      <w:pPr>
        <w:pStyle w:val="4"/>
        <w:numPr>
          <w:ilvl w:val="0"/>
          <w:numId w:val="4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eastAsia="仿宋_GB2312" w:hAnsiTheme="minorHAnsi" w:cstheme="minorBidi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名单公示。学院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/>
        </w:rPr>
        <w:t>通过网站及智慧学工系统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公示获奖名单，公示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/>
        </w:rPr>
        <w:t>期间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不少于5个工作日。</w:t>
      </w:r>
    </w:p>
    <w:p w14:paraId="15312968">
      <w:pPr>
        <w:pStyle w:val="4"/>
        <w:numPr>
          <w:ilvl w:val="0"/>
          <w:numId w:val="4"/>
        </w:numPr>
        <w:spacing w:before="0" w:beforeAutospacing="0" w:after="0" w:afterAutospacing="0" w:line="600" w:lineRule="atLeast"/>
        <w:ind w:left="0" w:leftChars="0" w:firstLine="420" w:firstLineChars="0"/>
        <w:rPr>
          <w:rFonts w:hint="default" w:ascii="仿宋_GB2312" w:eastAsia="仿宋_GB2312" w:hAnsiTheme="minorHAnsi" w:cstheme="minorBidi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/>
        </w:rPr>
        <w:t>奖励发放。</w:t>
      </w:r>
    </w:p>
    <w:p w14:paraId="1D856918">
      <w:pPr>
        <w:pStyle w:val="4"/>
        <w:spacing w:before="0" w:beforeAutospacing="0" w:after="0" w:afterAutospacing="0" w:line="600" w:lineRule="atLeast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</w:t>
      </w:r>
    </w:p>
    <w:p w14:paraId="3ACAD882">
      <w:pPr>
        <w:pStyle w:val="4"/>
        <w:numPr>
          <w:ilvl w:val="0"/>
          <w:numId w:val="5"/>
        </w:numPr>
        <w:spacing w:before="0" w:beforeAutospacing="0" w:after="0" w:afterAutospacing="0" w:line="600" w:lineRule="atLeast"/>
        <w:ind w:left="0" w:leftChars="0" w:firstLine="420" w:firstLineChars="0"/>
        <w:rPr>
          <w:rFonts w:hint="eastAsia" w:ascii="仿宋_GB2312" w:hAnsi="黑体" w:eastAsia="仿宋_GB2312" w:cs="Arial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本奖学金评定工作由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法学院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学生工作组负责具体实施。</w:t>
      </w:r>
    </w:p>
    <w:p w14:paraId="7A0056BD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leftChars="0" w:firstLine="420" w:firstLineChars="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每名学生在校期间仅可获得一次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文翰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外语奖学金。</w:t>
      </w:r>
    </w:p>
    <w:p w14:paraId="50A84FBE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leftChars="0" w:firstLine="420" w:firstLineChars="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获得奖励后，须积极参与国（境）外交流活动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学院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英文网站建设及其他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国际交流工作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等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相关服务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活动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。</w:t>
      </w:r>
    </w:p>
    <w:p w14:paraId="79714B8E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leftChars="0" w:firstLine="420" w:firstLineChars="0"/>
        <w:jc w:val="both"/>
        <w:rPr>
          <w:rFonts w:hint="eastAsia" w:ascii="仿宋_GB2312" w:hAnsi="仿宋" w:eastAsia="仿宋_GB2312"/>
          <w:color w:val="000000"/>
          <w:spacing w:val="15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本办法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最终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解释权归兰州大学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  <w:lang w:val="en-US" w:eastAsia="zh-CN"/>
        </w:rPr>
        <w:t>法</w:t>
      </w:r>
      <w:r>
        <w:rPr>
          <w:rFonts w:hint="eastAsia" w:ascii="仿宋_GB2312" w:hAnsi="仿宋" w:eastAsia="仿宋_GB2312"/>
          <w:color w:val="000000"/>
          <w:spacing w:val="15"/>
          <w:sz w:val="28"/>
          <w:szCs w:val="28"/>
        </w:rPr>
        <w:t>学院。</w:t>
      </w:r>
    </w:p>
    <w:p w14:paraId="4576692E">
      <w:pPr>
        <w:pStyle w:val="4"/>
        <w:shd w:val="clear" w:color="auto" w:fill="FFFFFF"/>
        <w:spacing w:before="0" w:beforeAutospacing="0" w:after="0" w:afterAutospacing="0" w:line="360" w:lineRule="auto"/>
        <w:ind w:firstLine="620" w:firstLineChars="200"/>
        <w:jc w:val="both"/>
        <w:rPr>
          <w:rFonts w:ascii="仿宋_GB2312" w:hAnsi="仿宋" w:eastAsia="仿宋_GB2312"/>
          <w:color w:val="000000"/>
          <w:spacing w:val="15"/>
          <w:sz w:val="28"/>
          <w:szCs w:val="28"/>
        </w:rPr>
      </w:pPr>
    </w:p>
    <w:p w14:paraId="13E734E7"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ascii="仿宋_GB2312" w:hAnsi="仿宋" w:eastAsia="仿宋_GB2312"/>
          <w:color w:val="000000"/>
          <w:spacing w:val="15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308A525-E2A8-4079-9A40-9A0A032205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9E1F10-5F24-4E88-913B-8813F817E1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AE501A8-8781-4D81-ACED-BED3B39EFB5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031DC621-B506-4F44-8BBE-D7C565B260F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6872B8BB-B7CB-4DD6-BB42-27FA5C71F5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D0D3490E-72E0-4D01-98F8-EDC9AD330D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F924A57-70BA-4DD2-A9ED-C914DC2991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42C52"/>
    <w:multiLevelType w:val="singleLevel"/>
    <w:tmpl w:val="0BD42C5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AD5D440"/>
    <w:multiLevelType w:val="singleLevel"/>
    <w:tmpl w:val="2AD5D44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B86701F"/>
    <w:multiLevelType w:val="singleLevel"/>
    <w:tmpl w:val="3B86701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BBAC2BA"/>
    <w:multiLevelType w:val="singleLevel"/>
    <w:tmpl w:val="5BBAC2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15902BB"/>
    <w:multiLevelType w:val="singleLevel"/>
    <w:tmpl w:val="61590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N2Y2NTRkY2FhZWM1M2I1MmM0NTVlYzBkM2MxNzQifQ=="/>
  </w:docVars>
  <w:rsids>
    <w:rsidRoot w:val="00067F41"/>
    <w:rsid w:val="00010327"/>
    <w:rsid w:val="00042255"/>
    <w:rsid w:val="00047DE7"/>
    <w:rsid w:val="00067F41"/>
    <w:rsid w:val="00091F17"/>
    <w:rsid w:val="000B74E2"/>
    <w:rsid w:val="000B75FD"/>
    <w:rsid w:val="000C3C25"/>
    <w:rsid w:val="001766A6"/>
    <w:rsid w:val="00182C10"/>
    <w:rsid w:val="002E3DF6"/>
    <w:rsid w:val="002E5EF7"/>
    <w:rsid w:val="004073B2"/>
    <w:rsid w:val="00444EB3"/>
    <w:rsid w:val="00460F0C"/>
    <w:rsid w:val="00492108"/>
    <w:rsid w:val="004B3E82"/>
    <w:rsid w:val="005650AC"/>
    <w:rsid w:val="0057102D"/>
    <w:rsid w:val="00580170"/>
    <w:rsid w:val="006059AF"/>
    <w:rsid w:val="00650BA2"/>
    <w:rsid w:val="006A20BD"/>
    <w:rsid w:val="00723CAD"/>
    <w:rsid w:val="00757B5A"/>
    <w:rsid w:val="00771945"/>
    <w:rsid w:val="007815EA"/>
    <w:rsid w:val="007958EC"/>
    <w:rsid w:val="007A0EBA"/>
    <w:rsid w:val="007C3EC6"/>
    <w:rsid w:val="007C3EEF"/>
    <w:rsid w:val="007C498D"/>
    <w:rsid w:val="007E4E3E"/>
    <w:rsid w:val="00802188"/>
    <w:rsid w:val="00830824"/>
    <w:rsid w:val="00831C83"/>
    <w:rsid w:val="0083348C"/>
    <w:rsid w:val="00865B7A"/>
    <w:rsid w:val="008E4718"/>
    <w:rsid w:val="009366B8"/>
    <w:rsid w:val="00943DB4"/>
    <w:rsid w:val="009705AB"/>
    <w:rsid w:val="00971D54"/>
    <w:rsid w:val="00972130"/>
    <w:rsid w:val="009A58E8"/>
    <w:rsid w:val="00A260CA"/>
    <w:rsid w:val="00A42BD1"/>
    <w:rsid w:val="00A5533E"/>
    <w:rsid w:val="00A717DA"/>
    <w:rsid w:val="00A827DE"/>
    <w:rsid w:val="00A954CE"/>
    <w:rsid w:val="00AA3CB5"/>
    <w:rsid w:val="00B4412D"/>
    <w:rsid w:val="00B57799"/>
    <w:rsid w:val="00BF1E68"/>
    <w:rsid w:val="00BF74AB"/>
    <w:rsid w:val="00C455CD"/>
    <w:rsid w:val="00C56F1F"/>
    <w:rsid w:val="00C87D82"/>
    <w:rsid w:val="00CD020E"/>
    <w:rsid w:val="00D172FA"/>
    <w:rsid w:val="00D2359F"/>
    <w:rsid w:val="00DA2BC8"/>
    <w:rsid w:val="00DF0663"/>
    <w:rsid w:val="00F56473"/>
    <w:rsid w:val="00F71C70"/>
    <w:rsid w:val="00FC3093"/>
    <w:rsid w:val="00FE1080"/>
    <w:rsid w:val="124904DD"/>
    <w:rsid w:val="14A16D5C"/>
    <w:rsid w:val="2E87512C"/>
    <w:rsid w:val="393357C5"/>
    <w:rsid w:val="3B702E61"/>
    <w:rsid w:val="4D683945"/>
    <w:rsid w:val="52D94628"/>
    <w:rsid w:val="5BB9245A"/>
    <w:rsid w:val="617C46B4"/>
    <w:rsid w:val="64576FEE"/>
    <w:rsid w:val="749969AF"/>
    <w:rsid w:val="74E54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649</Characters>
  <Lines>9</Lines>
  <Paragraphs>2</Paragraphs>
  <TotalTime>35</TotalTime>
  <ScaleCrop>false</ScaleCrop>
  <LinksUpToDate>false</LinksUpToDate>
  <CharactersWithSpaces>652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2023-05-15T02:20:00Z</dcterms:created>
  <dc:creator>Users</dc:creator>
  <cp:lastModifiedBy>shoe</cp:lastModifiedBy>
  <dcterms:modified xsi:type="dcterms:W3CDTF">2025-09-19T02:57:14Z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1024C4A3704E4880A3162C4C25F8D462_13</vt:lpwstr>
  </property>
  <property fmtid="{D5CDD505-2E9C-101B-9397-08002B2CF9AE}" pid="4" name="KSOTemplateDocerSaveRecord">
    <vt:lpwstr>eyJoZGlkIjoiYThkN2Y2NTRkY2FhZWM1M2I1MmM0NTVlYzBkM2MxNzQiLCJ1c2VySWQiOiI5NTYzNzk2NTMifQ==</vt:lpwstr>
  </property>
</Properties>
</file>